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70EC" w14:textId="77777777" w:rsidR="00DF2249" w:rsidRDefault="00F54D5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F58C5C7" w14:textId="77777777" w:rsidR="00DF2249" w:rsidRDefault="00F54D5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BA85E66" w14:textId="77777777" w:rsidR="00DF2249" w:rsidRDefault="00F54D5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23/09/2000</w:t>
      </w:r>
    </w:p>
    <w:p w14:paraId="353A599B" w14:textId="77777777" w:rsidR="00DF2249" w:rsidRPr="00F54D59" w:rsidRDefault="00F54D59" w:rsidP="00F54D59">
      <w:pPr>
        <w:spacing w:after="0" w:line="288" w:lineRule="auto"/>
        <w:jc w:val="center"/>
        <w:rPr>
          <w:rFonts w:ascii="Times New Roman" w:eastAsia="Times New Roman" w:hAnsi="Times New Roman" w:cs="Times New Roman"/>
          <w:i/>
          <w:color w:val="000000"/>
          <w:sz w:val="28"/>
          <w:szCs w:val="28"/>
        </w:rPr>
      </w:pPr>
      <w:r w:rsidRPr="00F54D59">
        <w:rPr>
          <w:rFonts w:ascii="Times New Roman" w:eastAsia="Times New Roman" w:hAnsi="Times New Roman" w:cs="Times New Roman"/>
          <w:i/>
          <w:color w:val="000000"/>
          <w:sz w:val="28"/>
          <w:szCs w:val="28"/>
        </w:rPr>
        <w:t>Giảng tại: Tịnh tông Học hội Singapore</w:t>
      </w:r>
    </w:p>
    <w:p w14:paraId="179A623C" w14:textId="77777777" w:rsidR="00F54D59" w:rsidRPr="00F54D59" w:rsidRDefault="00F54D59" w:rsidP="00F54D59">
      <w:pPr>
        <w:spacing w:after="0" w:line="288" w:lineRule="auto"/>
        <w:jc w:val="center"/>
        <w:rPr>
          <w:rFonts w:ascii="Times New Roman" w:eastAsia="Times New Roman" w:hAnsi="Times New Roman" w:cs="Times New Roman"/>
          <w:i/>
          <w:color w:val="000000"/>
          <w:sz w:val="28"/>
          <w:szCs w:val="28"/>
        </w:rPr>
      </w:pPr>
      <w:r w:rsidRPr="00F54D59">
        <w:rPr>
          <w:rFonts w:ascii="Times New Roman" w:eastAsia="Times New Roman" w:hAnsi="Times New Roman" w:cs="Times New Roman"/>
          <w:i/>
          <w:color w:val="000000"/>
          <w:sz w:val="28"/>
          <w:szCs w:val="28"/>
        </w:rPr>
        <w:t>Việt dịch: Ban biên dịch Pháp Âm Tuyên Lưu</w:t>
      </w:r>
    </w:p>
    <w:p w14:paraId="1A8C4E2D" w14:textId="419BF888" w:rsidR="00DF2249" w:rsidRDefault="00F54D5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75</w:t>
      </w:r>
    </w:p>
    <w:p w14:paraId="139FD709" w14:textId="77777777" w:rsidR="00DF2249" w:rsidRDefault="00DF2249">
      <w:pPr>
        <w:spacing w:after="0" w:line="288" w:lineRule="auto"/>
        <w:jc w:val="both"/>
        <w:rPr>
          <w:rFonts w:ascii="Times New Roman" w:eastAsia="Times New Roman" w:hAnsi="Times New Roman" w:cs="Times New Roman"/>
          <w:b/>
          <w:color w:val="000000"/>
          <w:sz w:val="28"/>
          <w:szCs w:val="28"/>
        </w:rPr>
      </w:pPr>
    </w:p>
    <w:p w14:paraId="13BF4AAC" w14:textId="77777777" w:rsidR="00CD6D73" w:rsidRDefault="00F54D5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thứ ba từ dưới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từ câu thứ hai:</w:t>
      </w:r>
    </w:p>
    <w:p w14:paraId="1EAFC125" w14:textId="77777777" w:rsidR="00CD6D73" w:rsidRDefault="00F54D59">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Tám, chẳng khởi thân kiến, bỏ các ác nghiệp.</w:t>
      </w:r>
    </w:p>
    <w:p w14:paraId="01C1B28B"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lợi ích thứ tám của việc đoạn ngu si. Ngu si chính là tà kiến, tà kiến chính là tư tưởng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giải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lục đạo đều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này là thật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này là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cho chúng ta biết quan niệm này 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thân không phải là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cái gì là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người nghe Phật nói như vậy bèn sanh ra nghi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này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lắng lòng thể hội. Nương theo giáo huấn Phật pháp mà tu hành, tu hành chính là dần dần sửa đổi quan niệm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giải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sai lầm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đích thực không phải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là cái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y phục mặc trên thân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phục có phải là ta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phục là cái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nhà Phật gọi là “ta” và “cái của ta”, cùng một đạo lý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này cũng là cái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ta.</w:t>
      </w:r>
    </w:p>
    <w:p w14:paraId="1EF779FF" w14:textId="77777777" w:rsidR="00CD6D73" w:rsidRDefault="00F54D5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Quý vị phải biết rằng “ta” là vĩnh viễn không sanh không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“cái của ta” là có sanh có diệt, y phục của chúng ta mặc thời gian lâu,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bẩn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rách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cần nữa, đổi cái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của ta” là có sanh có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“ta” thì không có sanh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có thân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Trong Phật pháp gọi là “pháp thân”, pháp thân là ta chân thật. Cho nên Phật thường nói trong Đại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là không sanh không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thỉ vô chung. Phật giáo giới các đệ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tiêu cuối cùng chính là dạy chúng ta chứng được pháp thân; chứng được pháp thân trong nhà Phật gọi là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chứng được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chứng được pháp thân rất nhiều, trong mỗi tông phái các đời ở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minh tâm kiến tánh trong Thiền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chứng được pháp thân, gọi là đại triệt đại ngộ. Ngộ được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Ngộ được rằng có một cái ta chân thật không sanh không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thỉ vô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ngộ ra được cái thân này là ta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Triệt </w:t>
      </w:r>
      <w:r>
        <w:rPr>
          <w:rFonts w:ascii="Times New Roman" w:eastAsia="Book Antiqua" w:hAnsi="Times New Roman" w:cs="Times New Roman"/>
          <w:sz w:val="28"/>
          <w:szCs w:val="28"/>
        </w:rPr>
        <w:lastRenderedPageBreak/>
        <w:t>để hiểu rõ ràng, hiểu sáng tỏ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nghi hoặc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bèn có được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dụng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giáo Đại thừa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chánh trang nghiêm trên quả địa Như Lai, đây là thọ dụng mà họ đạt được.</w:t>
      </w:r>
    </w:p>
    <w:p w14:paraId="47C2F73B"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lại nói với chúng ta về “báo thân”, báo thân là hữu thỉ vô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Báo thân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Báo thân là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trí tuệ có thể chứng được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bạn chứng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bạn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vĩnh viễn không bị mê mất nữa. Loại thứ ba là “ứng hóa thân”, thân hiện tại này của chúng ta là ứng hóa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Ứng hóa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căn bản là vì bổn nguyện của chư Phật Như Lai, tất cả chư Phật Như Lai ở nhân 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đã từng phát nguyện độ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nhân;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chúng sanh có cảm,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liền có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nào có cảm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liền ứng tại nơi đó. Lại nói với quý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là không đâu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lúc nào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hình tướng; tuy không có hình tướng nhưng có thể hiện tất cả hình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động vật là hình tướng do pháp thân biến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thực vật, khoáng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hình tướng do pháp thân biến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ra, tất cả hiện tượng tự nhiên trong hư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hiện tượng do pháp thân biến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giáo gọi là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nhà triết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“bản thể của vũ trụ vạn hữu”.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gọi là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là không sanh không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mà nó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Đại thừa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có thể hiện ra tất cả chúng sanh trong hư không pháp giới, tất cả chúng sanh này bao gồm hiện tượng tự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thứ được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năng sở</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 xml:space="preserve"> là một, không phải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đem năng hiện và sở hiện phân thành hai loại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thế gian gọi là triết học.</w:t>
      </w:r>
    </w:p>
    <w:p w14:paraId="3E486D19"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Trước đây đại sư Âu Dương Cánh Vô nói Phật giáo không phải triết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không phải triết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một, chẳng phải hai, tất cả chúng sanh trong hư không pháp giới là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năng sở là một, không phải hai, trong triết học không hề nói đến sự việc này. Cho nên Phật giáo không phải triết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tôn giáo nhất định phải sùng bái một vị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chủ sáng tạo muôn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không có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cũng không có chủ </w:t>
      </w:r>
      <w:r>
        <w:rPr>
          <w:rFonts w:ascii="Times New Roman" w:eastAsia="Book Antiqua" w:hAnsi="Times New Roman" w:cs="Times New Roman"/>
          <w:sz w:val="28"/>
          <w:szCs w:val="28"/>
        </w:rPr>
        <w:lastRenderedPageBreak/>
        <w:t>sáng tạo muôn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thừa nhận có sự tồn tại của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vẫn là do pháp thân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ra những tướng khác biệt nhiều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luận thường nói y chánh trang nghiêm của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 là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 thức sở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vì tất cả chúng sanh đã mê mất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mê mất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tất cả chúng sanh trong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mình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mê mất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mê mất tự tánh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sinh ra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mười pháp giới, vô lượng vô biên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như vậy mà biến hiện ra, gọi là duy thức sở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tánh đức của tự tánh không thể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ai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tưởng, phân biệt, chấp trước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Tướng tông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thức, năm mươi mốt tâm sở”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tạo ra các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tạo tất cả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Phật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vẫn là tạo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nói tạo tất cả thiện vẫn là ác nghiệp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nó là do tám thức, năm mươi mốt tâm sở tạo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thức, năm mươi mốt tâm sở là vọng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chân tâm; do không phải chân tâm tạo nên vẫn là ác, chân tâm tạo thì mới là thiện.</w:t>
      </w:r>
    </w:p>
    <w:p w14:paraId="197FB803"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thánh pháp giới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Thanh văn, Duyên giác,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ở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Thiên Thai nói tạng giáo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giáo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Phật ở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họ tạo đều là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phải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chưa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phải dùng chân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chân tâm tạo tất cả ác cũng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thiện ác tuyệt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từ chỗ này mà lập ra tiêu chuẩn.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vọng tâm tạo tất cả thiện thì cũng là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chưa có kiến tánh;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bạn tạo tác tất cả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ra khỏi mười pháp giới. Người dùng chân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pháp thân Bồ-tát trong nhất chân pháp giới, pháp thân Bồ-tát chính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chứng Phật, họ tạo ác cũng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biết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thấy 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Tài đồng tử 53 lần tham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ngành nghề mà Thắng Nhiệt bà-la-môn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ngu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Cam Lộ Hỏa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giết và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Phạt-tô-mật-đa nữ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dâm dục, họ tạo giết trộm dâm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họ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dùng phương tiện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độ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chúng sanh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chúng sanh ra khỏi sáu cõi, mười pháp giới, thứ mà họ dùng là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Phật ở trong kinh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mật nghĩa của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thâm mật nên chúng ta không hiểu, chúng ta nhìn thấy thì cảm thấy rất kỳ lạ, bởi đó không phải cảnh giới của chúng ta.</w:t>
      </w:r>
    </w:p>
    <w:p w14:paraId="7C9B3C1A" w14:textId="77777777" w:rsidR="00CD6D73" w:rsidRDefault="00F54D5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Phật nói những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vì độ chúng sanh thế giới Ta-bà,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độ chúng sanh ở mười pháp giới. Họ cũng có phương tiện quyền xảo,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Thiện Tài đồng tử đi tham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lễ kính nhưng không có tán thán; dùng phương tiện bất thiện thì gọi là ác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ác có thể độ một loại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thấy căn tánh của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dùng phương pháp gì để giúp đỡ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dùng phương pháp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không có pháp cố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có năng lực quán cơ,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chúng ta không học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vì sao không học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chưa lìa khỏi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lìa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học phương pháp này thì sẽ đọa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lời này Phật đều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nói rất tường tận, chúng ta phải dụng tâm thể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lắng lòng mà quán sát.</w:t>
      </w:r>
    </w:p>
    <w:p w14:paraId="24A65F63"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giáo hóa chúng sanh phân ra rất nhiều đẳng cấp,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lập trường học dạy người trẻ tuổi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tiểu học, có trung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đại học, có nghiên cứu sinh, mỗi một giai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nhấn mạnh phương pháp dạy học ở giai đoạn ấy. Cho nên, bản thân chúng ta nhất định phải nhận thức rõ ràng, chúng ta hiện nay ở trong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thể xem là bậc tiểu học, đây là sự thật, 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chúng ta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nhiều năm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không nỗ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không chăm chỉ,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tại sao công phu không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thể sánh với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do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có tu từ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bản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Thử hỏi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làm được thập thiện nghiệp đạo hay chưa?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khóa trình cho lớp một tiểu học của Phật pháp, bất luận Đại thừa,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Hiển giáo, Mật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dùng cái này làm nền tảng.</w:t>
      </w:r>
    </w:p>
    <w:p w14:paraId="065D7B0C"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tu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cơ bản nhất của Tịnh độ là “tịnh nghiệp tam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đầu tiên của tịnh nghiệp tam phước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“hiếu dưỡng cha mẹ, phụng sự sư trưởng, từ tâm không giết, tu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thật sự tu thập thiện nghiệp thì ba điều phía trước mới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thực hiện được hiếu thân, tôn sư, từ bi; nếu không có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hiếu thân, tôn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tâm phía trước toàn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kiện đứng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Đầy đủ điều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niệm Phật mới sanh về cõi Phàm thánh đồng cư;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tịnh nghiệp tam phước có ba điều,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đầy đủ hai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vãng sanh về cõi Phương tiện hữu dư; nếu ba điều kiện đều đầy đủ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sanh về cõi Thật báo trang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mức độ thấp nhất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phải làm được điều thứ nhất, điều thứ nhất là thực tiễn ở thập thiện nghiệp đạo. Người xưa đi con đường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thời gian mấy năm ngắn ngủi họ bèn có thành tựu.</w:t>
      </w:r>
    </w:p>
    <w:p w14:paraId="5C26D471"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ngày nay lơ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tu học không có cắm rễ,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đều rơi vào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làm sao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xả bỏ tham sân si mạn. Người khác tán thán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vui mừng;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mắng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sỉ nhục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tâm chúng ta rất oán 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không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xử sự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công phu làm sao đắc lực được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hãy xem tâm thái của người xưa đối với cảnh duyên thuận nghịch, nghe thấy người khác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họ cảm thấy sợ sệt;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mình làm có giống như lời họ tán thán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sanh tâm vui mừng.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nghe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tán thán mình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thấy mình làm chưa đủ tốt, còn kém rất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phỉ báng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mình nhất định phải quay đầu lại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oán hận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phỉ báng ta, sỉ nhục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hãm hại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là ta làm chưa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không thể khiến họ hài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quay lại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tâm địa của người tu hành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tịnh, bình đẳng,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một ý niệm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một hành vi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Chung sống với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nhớ điểm tốt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nhớ đến ân đức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có ý niệm bất thiện, ý niệm báo oán,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có thể tu đến thuần thiện. Thế giới Tây Phương Cực Lạc là nơi “những người thượng thiện cùng tụ hội một chỗ”, nếu chúng ta không phải thượng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đầy đủ tín nguyện hạnh cũng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thiện, hạnh thiện từ đâu mà bồi dưỡng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trong tất cả cảnh giới thuận nghịch, nhân duyên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trong đây mà tu dưỡng thành công.</w:t>
      </w:r>
    </w:p>
    <w:p w14:paraId="1437DB68"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sao pháp thân đại sĩ không có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đại sĩ nhìn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vạn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thấy tánh, không chấp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của tất cả chúng sanh đều là Phật tánh, cho nên trong kinh Hoa Nghiêm, Viên Giác nói rất hay:</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“Tất cả chúng sanh vốn thành Phật.”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Hiện tại có phải là Phật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nhìn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ngài nhìn từ trên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nhìn thì không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là nhìn từ trên tướng; phàm phu chấp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không chấp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mọi người nhất thời chưa thể thể hội được thì chúng tôi xin nêu một thí dụ,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 dụ cũng là tổ sư đại đức xưa nay đã nói. Như quốc sư Hiền Thủ nói thí dụ: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vàng làm đồ vật thì mọi đồ vật đều là vàng.”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dùng vàng làm đồ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vật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Tạc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dùng vàng,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phần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trọng lượng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tạo một bức tượng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tượng Bồ-tát, tượng Thanh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tượng Duyên giác, tượng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tượng a-tu-la,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tượng người, tượng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tượng ngạ quỷ, tượng địa ngục, mười cái tượng này bày ra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nhìn tánh, không nhìn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là vàng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 trị bằng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chúng ta chấp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mau lạy ba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kia là ngạ quỷ thấy ghét không chịu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bèn khởi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tướng nên không thấy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bạn sinh ra tốt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sinh ra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lỗi lầm.</w:t>
      </w:r>
    </w:p>
    <w:p w14:paraId="27B1D9AD"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Phật Bồ-tát giúp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cuối cùng là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cuối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dạy chúng ta cũng phải nhìn tánh mà không chấp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tâm chúng ta sẽ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sẽ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một ý niệm cũng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thiện ác đều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ra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được tượng Phật này với tượng ngạ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tượng địa ngục là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mảy may khác biệt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Vàng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tượng là giả, chúng ta không thích cái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đem nó nấu chảy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làm lại tượng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nói, tánh vĩnh viễn không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sẽ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có sanh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không có sanh diệt.</w:t>
      </w:r>
    </w:p>
    <w:p w14:paraId="1859E209" w14:textId="77777777" w:rsidR="00CD6D73" w:rsidRDefault="00F54D5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Quý vị từ trong thí dụ này mà lắng lòng thể hội,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chúng sanh hữu tình thì nói Phật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chúng sanh vô tình thì nói pháp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tánh với pháp tánh là một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quý vị nhìn từ trên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chân thành, thanh tịnh, bình đẳng, chánh giác, từ bi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nhiên sẽ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tánh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rơi vào trong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đã mê mất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đức không lưu lộ ra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bèn sanh khởi đúng sai, tà chánh,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những thứ vọng tưởng, phân biệt, chấp trước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là vọng tưởng, phân biệt, chấp trước.</w:t>
      </w:r>
    </w:p>
    <w:p w14:paraId="1E7533AE"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ở đây chỉ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có thể “không khởi thân kiến, bỏ các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xin nói với quý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địa vị ở mức thấp nhất là Bồ-tát quả vị Sơ tín của Viên giáo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Tu-đà-hoàn của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Sơ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khởi thân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thật sự dụng công phu trên phương diện này thì làm sao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mới thể hội được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chúng ta quan trọng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 nghiêm túc tu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niệm Phật mới có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học bất kỳ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của bạn mới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bỏ đi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tu học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đều không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xây nhà vậy, không có nền móng.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thiện nghiệp đạo là nền tảng,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biết điều này. Bạn muốn “bỏ các ác nghiệp” thì phải tu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bạn mới có thể bỏ các ác nghiệp; không tu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bỏ được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đời đời kiếp kiếp tùy theo nghiệp mà thọ báo trong sáu cõi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thiện nghiệp thì bạn sanh ba đường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ác nghiệp thì bạn sanh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theo nghiệp mà lưu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 không nói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chân tướng của chúng sanh sáu cõi.</w:t>
      </w:r>
    </w:p>
    <w:p w14:paraId="3A60C72D" w14:textId="77777777" w:rsidR="00CD6D73" w:rsidRDefault="00F54D5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Học Phật muốn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rõ chân tướng sự thật của thế gian này. Mọi thứ trong thế gian đều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nói: </w:t>
      </w:r>
      <w:r>
        <w:rPr>
          <w:rFonts w:ascii="Times New Roman" w:eastAsia="Book Antiqua" w:hAnsi="Times New Roman" w:cs="Times New Roman"/>
          <w:i/>
          <w:sz w:val="28"/>
          <w:szCs w:val="28"/>
        </w:rPr>
        <w:t xml:space="preserve">“Mọi thứ không mang đi, chỉ có nghiệp theo mình.” </w:t>
      </w:r>
      <w:r>
        <w:rPr>
          <w:rFonts w:ascii="Times New Roman" w:eastAsia="Book Antiqua" w:hAnsi="Times New Roman" w:cs="Times New Roman"/>
          <w:sz w:val="28"/>
          <w:szCs w:val="28"/>
        </w:rPr>
        <w:t>Năm 1977, lần đầu tiên tôi đến Hồng Kông giảng kinh, do pháp sư Thánh Hoài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cư sĩ Tạ Đạo Liên khải thỉnh, tôi đến Hồng Kông được hai vị này tiếp đãi.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lần, cư sĩ Tạ muốn tặng tôi một chiếc đồng hồ đeo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hôm đó đi ra phố để mua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tiên là vào trong ngân hàng để rút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có hai cái két sắt trong ngân hàng,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mở ra để cho tôi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trong chứa đầy vàng bạc châu báu.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Tạ qua đời vào năm kia,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món cũng không mang đi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lúc đó đã nói một câu rất khó nghe, tôi nói:</w:t>
      </w:r>
    </w:p>
    <w:p w14:paraId="191A1799" w14:textId="77777777" w:rsidR="00CD6D73" w:rsidRDefault="00F54D5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Đây đều là của bà à?</w:t>
      </w:r>
    </w:p>
    <w:p w14:paraId="6520BD4E"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Vâng!</w:t>
      </w:r>
    </w:p>
    <w:p w14:paraId="2FF2F1C6"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nói:</w:t>
      </w:r>
    </w:p>
    <w:p w14:paraId="1A519DE1"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Sao ít vậy!</w:t>
      </w:r>
    </w:p>
    <w:p w14:paraId="6DF0A6B8" w14:textId="77777777" w:rsidR="00CD6D73" w:rsidRDefault="00F54D59">
      <w:pPr>
        <w:shd w:val="clear" w:color="auto" w:fill="FFFFFF"/>
        <w:spacing w:before="120" w:after="0" w:line="288" w:lineRule="auto"/>
        <w:ind w:firstLine="720"/>
        <w:jc w:val="both"/>
        <w:rPr>
          <w:rFonts w:ascii="Times New Roman" w:eastAsia="Cambria" w:hAnsi="Times New Roman" w:cs="Times New Roman"/>
          <w:i/>
          <w:sz w:val="28"/>
          <w:szCs w:val="28"/>
        </w:rPr>
      </w:pPr>
      <w:r>
        <w:rPr>
          <w:rFonts w:ascii="Times New Roman" w:eastAsia="Book Antiqua" w:hAnsi="Times New Roman" w:cs="Times New Roman"/>
          <w:sz w:val="28"/>
          <w:szCs w:val="28"/>
        </w:rPr>
        <w:t>Bà cảm thấy rất kinh ngạc,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hỏi:</w:t>
      </w:r>
    </w:p>
    <w:p w14:paraId="50C8CD06" w14:textId="77777777" w:rsidR="00CD6D73" w:rsidRDefault="00F54D59">
      <w:pPr>
        <w:shd w:val="clear" w:color="auto" w:fill="FFFFFF"/>
        <w:spacing w:before="120" w:after="0" w:line="288" w:lineRule="auto"/>
        <w:ind w:firstLine="720"/>
        <w:jc w:val="both"/>
        <w:rPr>
          <w:rFonts w:ascii="Times New Roman" w:eastAsia="Cambria" w:hAnsi="Times New Roman" w:cs="Times New Roman"/>
          <w:i/>
          <w:sz w:val="28"/>
          <w:szCs w:val="28"/>
        </w:rPr>
      </w:pPr>
      <w:r>
        <w:rPr>
          <w:rFonts w:ascii="Times New Roman" w:eastAsia="Book Antiqua" w:hAnsi="Times New Roman" w:cs="Times New Roman"/>
          <w:sz w:val="28"/>
          <w:szCs w:val="28"/>
        </w:rPr>
        <w:t>- Pháp sư, lẽ nào ngài có?</w:t>
      </w:r>
    </w:p>
    <w:p w14:paraId="1D347C76" w14:textId="77777777" w:rsidR="00CD6D73" w:rsidRDefault="00F54D59">
      <w:pPr>
        <w:shd w:val="clear" w:color="auto" w:fill="FFFFFF"/>
        <w:spacing w:before="120" w:after="0" w:line="288" w:lineRule="auto"/>
        <w:ind w:firstLine="720"/>
        <w:jc w:val="both"/>
        <w:rPr>
          <w:rFonts w:ascii="Times New Roman" w:eastAsia="Cambria" w:hAnsi="Times New Roman" w:cs="Times New Roman"/>
          <w:i/>
          <w:sz w:val="28"/>
          <w:szCs w:val="28"/>
        </w:rPr>
      </w:pPr>
      <w:r>
        <w:rPr>
          <w:rFonts w:ascii="Times New Roman" w:eastAsia="Book Antiqua" w:hAnsi="Times New Roman" w:cs="Times New Roman"/>
          <w:sz w:val="28"/>
          <w:szCs w:val="28"/>
        </w:rPr>
        <w:t>Tôi nói:</w:t>
      </w:r>
    </w:p>
    <w:p w14:paraId="29E11299" w14:textId="77777777" w:rsidR="00CD6D73" w:rsidRDefault="00F54D59">
      <w:pPr>
        <w:shd w:val="clear" w:color="auto" w:fill="FFFFFF"/>
        <w:spacing w:before="120" w:after="0" w:line="288" w:lineRule="auto"/>
        <w:ind w:firstLine="720"/>
        <w:jc w:val="both"/>
        <w:rPr>
          <w:rFonts w:ascii="Times New Roman" w:eastAsia="Cambria" w:hAnsi="Times New Roman" w:cs="Times New Roman"/>
          <w:i/>
          <w:sz w:val="28"/>
          <w:szCs w:val="28"/>
        </w:rPr>
      </w:pPr>
      <w:r>
        <w:rPr>
          <w:rFonts w:ascii="Times New Roman" w:eastAsia="Book Antiqua" w:hAnsi="Times New Roman" w:cs="Times New Roman"/>
          <w:sz w:val="28"/>
          <w:szCs w:val="28"/>
        </w:rPr>
        <w:t>- Tôi có còn nhiều hơn bà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cách gì tính xuể</w:t>
      </w:r>
      <w:r>
        <w:rPr>
          <w:rFonts w:ascii="Times New Roman" w:eastAsia="Book Antiqua" w:hAnsi="Times New Roman" w:cs="Times New Roman"/>
          <w:i/>
          <w:sz w:val="28"/>
          <w:szCs w:val="28"/>
        </w:rPr>
        <w:t>.</w:t>
      </w:r>
    </w:p>
    <w:p w14:paraId="3F7F66BB" w14:textId="77777777" w:rsidR="00CD6D73" w:rsidRDefault="00F54D59">
      <w:pPr>
        <w:shd w:val="clear" w:color="auto" w:fill="FFFFFF"/>
        <w:spacing w:before="120" w:after="0" w:line="288" w:lineRule="auto"/>
        <w:ind w:firstLine="720"/>
        <w:jc w:val="both"/>
        <w:rPr>
          <w:rFonts w:ascii="Times New Roman" w:eastAsia="Cambria" w:hAnsi="Times New Roman" w:cs="Times New Roman"/>
          <w:i/>
          <w:sz w:val="28"/>
          <w:szCs w:val="28"/>
        </w:rPr>
      </w:pPr>
      <w:r>
        <w:rPr>
          <w:rFonts w:ascii="Times New Roman" w:eastAsia="Book Antiqua" w:hAnsi="Times New Roman" w:cs="Times New Roman"/>
          <w:sz w:val="28"/>
          <w:szCs w:val="28"/>
        </w:rPr>
        <w:t>Bà hỏi:</w:t>
      </w:r>
    </w:p>
    <w:p w14:paraId="0A33DBFB" w14:textId="77777777" w:rsidR="00CD6D73" w:rsidRDefault="00F54D59">
      <w:pPr>
        <w:shd w:val="clear" w:color="auto" w:fill="FFFFFF"/>
        <w:spacing w:before="120" w:after="0" w:line="288" w:lineRule="auto"/>
        <w:ind w:firstLine="720"/>
        <w:jc w:val="both"/>
        <w:rPr>
          <w:rFonts w:ascii="Times New Roman" w:eastAsia="Cambria" w:hAnsi="Times New Roman" w:cs="Times New Roman"/>
          <w:i/>
          <w:sz w:val="28"/>
          <w:szCs w:val="28"/>
        </w:rPr>
      </w:pPr>
      <w:r>
        <w:rPr>
          <w:rFonts w:ascii="Times New Roman" w:eastAsia="Book Antiqua" w:hAnsi="Times New Roman" w:cs="Times New Roman"/>
          <w:sz w:val="28"/>
          <w:szCs w:val="28"/>
        </w:rPr>
        <w:t>- Ở đâu?</w:t>
      </w:r>
    </w:p>
    <w:p w14:paraId="24E405DF" w14:textId="77777777" w:rsidR="00CD6D73" w:rsidRDefault="00F54D5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nói:</w:t>
      </w:r>
    </w:p>
    <w:p w14:paraId="5DFC0C59" w14:textId="77777777" w:rsidR="00CD6D73" w:rsidRDefault="00F54D59">
      <w:pPr>
        <w:shd w:val="clear" w:color="auto" w:fill="FFFFFF"/>
        <w:spacing w:before="120" w:after="0" w:line="288" w:lineRule="auto"/>
        <w:ind w:firstLine="720"/>
        <w:jc w:val="both"/>
        <w:rPr>
          <w:rFonts w:ascii="Times New Roman" w:eastAsia="Cambria" w:hAnsi="Times New Roman" w:cs="Times New Roman"/>
          <w:i/>
          <w:sz w:val="28"/>
          <w:szCs w:val="28"/>
        </w:rPr>
      </w:pPr>
      <w:r>
        <w:rPr>
          <w:rFonts w:ascii="Times New Roman" w:eastAsia="Book Antiqua" w:hAnsi="Times New Roman" w:cs="Times New Roman"/>
          <w:sz w:val="28"/>
          <w:szCs w:val="28"/>
        </w:rPr>
        <w:t>- Bà thử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ở đây nhiều vàng bạc châu báu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không dám đeo,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đeo vào đi ra đường sợ người ta chặt đứt tay bà;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không dám để ở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ở nhà sợ người ta trộm.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Bỏ trong két sắt,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tuần đến đây để nhìn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sờ một chút thì cho là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quá đơn giản.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Tiệm vàng nào tôi cũng bảo họ đem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xem qua, sờ qua một chút, chẳng phải đều là của tôi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khác gì bà đâu!</w:t>
      </w:r>
    </w:p>
    <w:p w14:paraId="6DF26CA0" w14:textId="5AC1F5B5" w:rsidR="00DF2249" w:rsidRDefault="00F54D59">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Con người hồ đồ đến mức như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dùng những tiền tài này đi bố thí làm việc tốt, đó là công đức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thứ đem đi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vào trong két sắt,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khóa ở trong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tuần xem một chút, sờ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mang đi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nói chúng sanh ngu si điên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 si điên đảo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bản thân chúng ta phải phản tỉnh, kiểm điểm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loại ngu si điên đảo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Đừng tích chứa tiền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tài phải bỏ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bỏ ra thì càng có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có nhiều thì càng phải bỏ ra; dứt khoát không được tích chứa,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hễ tích chứa thì thành bệnh,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thành tội ác. Tốt rồi, hôm nay thời gian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w:t>
      </w:r>
    </w:p>
    <w:sectPr w:rsidR="00DF2249" w:rsidSect="00F54D5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7DA0" w14:textId="77777777" w:rsidR="00DF2249" w:rsidRDefault="00F54D59">
      <w:pPr>
        <w:spacing w:after="0" w:line="240" w:lineRule="auto"/>
      </w:pPr>
      <w:r>
        <w:separator/>
      </w:r>
    </w:p>
  </w:endnote>
  <w:endnote w:type="continuationSeparator" w:id="0">
    <w:p w14:paraId="170C40E7" w14:textId="77777777" w:rsidR="00DF2249" w:rsidRDefault="00F5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469" w14:textId="77777777" w:rsidR="00F54D59" w:rsidRDefault="00F5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046B" w14:textId="0B5683A1" w:rsidR="00F54D59" w:rsidRPr="00F54D59" w:rsidRDefault="00F54D59" w:rsidP="00F54D59">
    <w:pPr>
      <w:pStyle w:val="Footer"/>
      <w:tabs>
        <w:tab w:val="clear" w:pos="4513"/>
        <w:tab w:val="clear" w:pos="9026"/>
      </w:tabs>
      <w:jc w:val="center"/>
      <w:rPr>
        <w:rFonts w:ascii="Times New Roman" w:hAnsi="Times New Roman" w:cs="Times New Roman"/>
        <w:sz w:val="24"/>
      </w:rPr>
    </w:pPr>
    <w:r w:rsidRPr="00F54D59">
      <w:rPr>
        <w:rFonts w:ascii="Times New Roman" w:hAnsi="Times New Roman" w:cs="Times New Roman"/>
        <w:sz w:val="24"/>
      </w:rPr>
      <w:fldChar w:fldCharType="begin"/>
    </w:r>
    <w:r w:rsidRPr="00F54D59">
      <w:rPr>
        <w:rFonts w:ascii="Times New Roman" w:hAnsi="Times New Roman" w:cs="Times New Roman"/>
        <w:sz w:val="24"/>
      </w:rPr>
      <w:instrText xml:space="preserve"> PAGE  \* MERGEFORMAT </w:instrText>
    </w:r>
    <w:r w:rsidRPr="00F54D59">
      <w:rPr>
        <w:rFonts w:ascii="Times New Roman" w:hAnsi="Times New Roman" w:cs="Times New Roman"/>
        <w:sz w:val="24"/>
      </w:rPr>
      <w:fldChar w:fldCharType="separate"/>
    </w:r>
    <w:r w:rsidRPr="00F54D59">
      <w:rPr>
        <w:rFonts w:ascii="Times New Roman" w:hAnsi="Times New Roman" w:cs="Times New Roman"/>
        <w:noProof/>
        <w:sz w:val="24"/>
      </w:rPr>
      <w:t>1</w:t>
    </w:r>
    <w:r w:rsidRPr="00F54D59">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73B0" w14:textId="42A7FCD9" w:rsidR="00F54D59" w:rsidRPr="00F54D59" w:rsidRDefault="00F54D59" w:rsidP="00F54D5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FCD6" w14:textId="77777777" w:rsidR="00DF2249" w:rsidRDefault="00F54D59">
      <w:pPr>
        <w:spacing w:after="0" w:line="240" w:lineRule="auto"/>
      </w:pPr>
      <w:r>
        <w:separator/>
      </w:r>
    </w:p>
  </w:footnote>
  <w:footnote w:type="continuationSeparator" w:id="0">
    <w:p w14:paraId="4F8C1F90" w14:textId="77777777" w:rsidR="00DF2249" w:rsidRDefault="00F54D59">
      <w:pPr>
        <w:spacing w:after="0" w:line="240" w:lineRule="auto"/>
      </w:pPr>
      <w:r>
        <w:continuationSeparator/>
      </w:r>
    </w:p>
  </w:footnote>
  <w:footnote w:id="1">
    <w:p w14:paraId="1ED0632D" w14:textId="77777777" w:rsidR="00DF2249" w:rsidRPr="00BA7E8E" w:rsidRDefault="00F54D59">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rPr>
          <w:color w:val="000000"/>
          <w:sz w:val="20"/>
          <w:szCs w:val="20"/>
        </w:rPr>
        <w:t xml:space="preserve"> </w:t>
      </w:r>
      <w:r w:rsidRPr="00BA7E8E">
        <w:rPr>
          <w:rFonts w:ascii="Times New Roman" w:hAnsi="Times New Roman" w:cs="Times New Roman"/>
          <w:color w:val="000000"/>
          <w:sz w:val="24"/>
          <w:szCs w:val="20"/>
        </w:rPr>
        <w:t xml:space="preserve">Năng sở </w:t>
      </w:r>
      <w:r w:rsidRPr="00BA7E8E">
        <w:rPr>
          <w:rFonts w:ascii="Times New Roman" w:eastAsia="CN-Khai 3.0" w:hAnsi="Times New Roman" w:cs="Times New Roman"/>
          <w:color w:val="000000"/>
          <w:sz w:val="24"/>
          <w:szCs w:val="20"/>
        </w:rPr>
        <w:t>(</w:t>
      </w:r>
      <w:r w:rsidRPr="00BA7E8E">
        <w:rPr>
          <w:rFonts w:ascii="Times New Roman" w:eastAsia="CN-Khai 3.0" w:hAnsi="Times New Roman" w:cs="Times New Roman"/>
          <w:color w:val="000000"/>
          <w:sz w:val="24"/>
          <w:szCs w:val="20"/>
        </w:rPr>
        <w:t>能所</w:t>
      </w:r>
      <w:r w:rsidRPr="00BA7E8E">
        <w:rPr>
          <w:rFonts w:ascii="Times New Roman" w:eastAsia="CN-Khai 3.0" w:hAnsi="Times New Roman" w:cs="Times New Roman"/>
          <w:color w:val="000000"/>
          <w:sz w:val="24"/>
          <w:szCs w:val="20"/>
        </w:rPr>
        <w:t>)</w:t>
      </w:r>
      <w:r w:rsidRPr="00BA7E8E">
        <w:rPr>
          <w:rFonts w:ascii="Times New Roman" w:hAnsi="Times New Roman" w:cs="Times New Roman"/>
          <w:color w:val="000000"/>
          <w:sz w:val="24"/>
          <w:szCs w:val="20"/>
        </w:rPr>
        <w:t xml:space="preserve">: Từ chỉ chung cho chủ thể của động tác (năng) và khách thể (đối tượng) của động tác (sở). </w:t>
      </w:r>
    </w:p>
    <w:p w14:paraId="3B79769C" w14:textId="77777777" w:rsidR="00DF2249" w:rsidRPr="00BA7E8E" w:rsidRDefault="00F54D59">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BA7E8E">
        <w:rPr>
          <w:rFonts w:ascii="Times New Roman" w:hAnsi="Times New Roman" w:cs="Times New Roman"/>
          <w:color w:val="000000"/>
          <w:sz w:val="24"/>
          <w:szCs w:val="20"/>
        </w:rPr>
        <w:t xml:space="preserve">Vật là đối tượng của con mắt, nên gọi là sở kiến; con mắt có khả năng thấy vật, nên gọi là năng kiến. Ngoài ra, người được nương tựa gọi là sở y; người nương tựa vào kẻ khác gọi là năng y. Người tu hành là năng hành; pháp môn tu hành là sở hành. Người quy y gọi là năng quy; chỗ quy y gọi là sở quy. Người giác ngộ gọi là năng giác; chỗ giác ngộ gọi là sở giác. Người giáo hóa gọi là năng hóa; người chịu sự giáo hóa gọi là sở hóa. Chủ thể nhận thức gọi là năng duyên; khách thể bị nhận thức gọi là sở duyên. Người dùng ngữ cú, văn chương, giáo pháp… để biểu thị ý nghĩa gọi là năng thuyên; ý nghĩa và nội dung được biểu thị ra gọi là sở thuyên. </w:t>
      </w:r>
    </w:p>
    <w:p w14:paraId="3DC82087" w14:textId="77777777" w:rsidR="00DF2249" w:rsidRPr="00BA7E8E" w:rsidRDefault="00F54D59">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BA7E8E">
        <w:rPr>
          <w:rFonts w:ascii="Times New Roman" w:hAnsi="Times New Roman" w:cs="Times New Roman"/>
          <w:color w:val="000000"/>
          <w:sz w:val="24"/>
          <w:szCs w:val="20"/>
        </w:rPr>
        <w:t xml:space="preserve">Tóm lại, Năng và Sở có đầy đủ quan hệ tương tức chẳng lìa nhau giữa thể và dụng, nhân và quả… nên gọi là Năng Sở nhất thể. </w:t>
      </w:r>
    </w:p>
    <w:p w14:paraId="4194BD6D" w14:textId="77777777" w:rsidR="00DF2249" w:rsidRDefault="00F54D59">
      <w:pPr>
        <w:pBdr>
          <w:top w:val="nil"/>
          <w:left w:val="nil"/>
          <w:bottom w:val="nil"/>
          <w:right w:val="nil"/>
          <w:between w:val="nil"/>
        </w:pBdr>
        <w:spacing w:after="0" w:line="240" w:lineRule="auto"/>
        <w:ind w:firstLine="144"/>
        <w:jc w:val="right"/>
        <w:rPr>
          <w:i/>
          <w:color w:val="000000"/>
          <w:sz w:val="20"/>
          <w:szCs w:val="20"/>
        </w:rPr>
      </w:pPr>
      <w:r w:rsidRPr="00BA7E8E">
        <w:rPr>
          <w:rFonts w:ascii="Times New Roman" w:hAnsi="Times New Roman" w:cs="Times New Roman"/>
          <w:i/>
          <w:color w:val="000000"/>
          <w:sz w:val="24"/>
          <w:szCs w:val="20"/>
        </w:rPr>
        <w:t>(Theo: Luận Tam Vô Tính, thượng; Luận Phật Tính, Pháp Hoa Văn Cú 1, thượng.)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D7EA" w14:textId="77777777" w:rsidR="00F54D59" w:rsidRDefault="00F54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7881" w14:textId="77777777" w:rsidR="00F54D59" w:rsidRDefault="00F54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8248" w14:textId="77777777" w:rsidR="00F54D59" w:rsidRDefault="00F54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0E31C1"/>
    <w:rsid w:val="001232FB"/>
    <w:rsid w:val="0012499F"/>
    <w:rsid w:val="001355D5"/>
    <w:rsid w:val="001C08CA"/>
    <w:rsid w:val="001D1874"/>
    <w:rsid w:val="0022334A"/>
    <w:rsid w:val="002759F5"/>
    <w:rsid w:val="0029072A"/>
    <w:rsid w:val="00290CD5"/>
    <w:rsid w:val="002A4C7C"/>
    <w:rsid w:val="002B1F58"/>
    <w:rsid w:val="002F1B38"/>
    <w:rsid w:val="0030426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51170"/>
    <w:rsid w:val="007B5ACC"/>
    <w:rsid w:val="007D0AF5"/>
    <w:rsid w:val="007D60E6"/>
    <w:rsid w:val="007F3AD3"/>
    <w:rsid w:val="00813CA1"/>
    <w:rsid w:val="00824499"/>
    <w:rsid w:val="00831129"/>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BA7E8E"/>
    <w:rsid w:val="00C1460B"/>
    <w:rsid w:val="00C73C54"/>
    <w:rsid w:val="00CD103C"/>
    <w:rsid w:val="00CD6D73"/>
    <w:rsid w:val="00D0492F"/>
    <w:rsid w:val="00D113BB"/>
    <w:rsid w:val="00D35DE7"/>
    <w:rsid w:val="00D72B29"/>
    <w:rsid w:val="00D90AD4"/>
    <w:rsid w:val="00DC491F"/>
    <w:rsid w:val="00DC6660"/>
    <w:rsid w:val="00DE4E2B"/>
    <w:rsid w:val="00DE654B"/>
    <w:rsid w:val="00DF2249"/>
    <w:rsid w:val="00DF7AA8"/>
    <w:rsid w:val="00E54FA5"/>
    <w:rsid w:val="00E85D2E"/>
    <w:rsid w:val="00ED1410"/>
    <w:rsid w:val="00ED3BD4"/>
    <w:rsid w:val="00F028F2"/>
    <w:rsid w:val="00F0738F"/>
    <w:rsid w:val="00F3380C"/>
    <w:rsid w:val="00F5131A"/>
    <w:rsid w:val="00F54D59"/>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0B2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04268"/>
    <w:rPr>
      <w:rFonts w:ascii="Times New Roman" w:hAnsi="Times New Roman" w:cs="Times New Roman"/>
      <w:sz w:val="24"/>
      <w:vertAlign w:val="superscript"/>
    </w:rPr>
  </w:style>
  <w:style w:type="paragraph" w:styleId="Header">
    <w:name w:val="header"/>
    <w:basedOn w:val="Normal"/>
    <w:link w:val="HeaderChar"/>
    <w:uiPriority w:val="99"/>
    <w:unhideWhenUsed/>
    <w:rsid w:val="00F54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D59"/>
    <w:rPr>
      <w:rFonts w:ascii="Calibri" w:eastAsia="Calibri" w:hAnsi="Calibri" w:cs="Calibri"/>
      <w:color w:val="auto"/>
      <w:sz w:val="22"/>
      <w:szCs w:val="22"/>
    </w:rPr>
  </w:style>
  <w:style w:type="paragraph" w:styleId="Footer">
    <w:name w:val="footer"/>
    <w:basedOn w:val="Normal"/>
    <w:link w:val="FooterChar"/>
    <w:uiPriority w:val="99"/>
    <w:unhideWhenUsed/>
    <w:rsid w:val="00F54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D59"/>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7B19-FD9C-41DA-A39C-036AB5F2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2023-07-29T04:55:00Z</dcterms:created>
  <dcterms:modified xsi:type="dcterms:W3CDTF">2026-05-13T03:37:00Z</dcterms:modified>
</cp:coreProperties>
</file>